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67" w:rsidRPr="00CB1767" w:rsidRDefault="00CB1767" w:rsidP="00CB1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767">
        <w:rPr>
          <w:rFonts w:ascii="Times New Roman" w:eastAsia="Times New Roman" w:hAnsi="Times New Roman" w:cs="Times New Roman"/>
          <w:sz w:val="24"/>
          <w:szCs w:val="24"/>
        </w:rPr>
        <w:t>Illness that prevents the child from participating in activities.</w:t>
      </w:r>
    </w:p>
    <w:p w:rsidR="00CB1767" w:rsidRPr="00CB1767" w:rsidRDefault="00CB1767" w:rsidP="00CB1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767">
        <w:rPr>
          <w:rFonts w:ascii="Times New Roman" w:eastAsia="Times New Roman" w:hAnsi="Times New Roman" w:cs="Times New Roman"/>
          <w:sz w:val="24"/>
          <w:szCs w:val="24"/>
        </w:rPr>
        <w:t>Fever (100° or higher). Students may not return to school until free of fever without fever medication for 24 hours.</w:t>
      </w:r>
    </w:p>
    <w:p w:rsidR="00CB1767" w:rsidRPr="00CB1767" w:rsidRDefault="00CB1767" w:rsidP="00CB1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767">
        <w:rPr>
          <w:rFonts w:ascii="Times New Roman" w:eastAsia="Times New Roman" w:hAnsi="Times New Roman" w:cs="Times New Roman"/>
          <w:sz w:val="24"/>
          <w:szCs w:val="24"/>
        </w:rPr>
        <w:t>Diarrhea or vomiting during the previous 24 hours. Student may not return to school until appetite has returned to normal.</w:t>
      </w:r>
    </w:p>
    <w:p w:rsidR="00CB1767" w:rsidRPr="00CB1767" w:rsidRDefault="00CB1767" w:rsidP="00CB1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767">
        <w:rPr>
          <w:rFonts w:ascii="Times New Roman" w:eastAsia="Times New Roman" w:hAnsi="Times New Roman" w:cs="Times New Roman"/>
          <w:sz w:val="24"/>
          <w:szCs w:val="24"/>
        </w:rPr>
        <w:t>Rash with a fever.</w:t>
      </w:r>
    </w:p>
    <w:p w:rsidR="00CB1767" w:rsidRPr="00CB1767" w:rsidRDefault="00CB1767" w:rsidP="00CB1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767">
        <w:rPr>
          <w:rFonts w:ascii="Times New Roman" w:eastAsia="Times New Roman" w:hAnsi="Times New Roman" w:cs="Times New Roman"/>
          <w:sz w:val="24"/>
          <w:szCs w:val="24"/>
        </w:rPr>
        <w:t>Other conditions deemed appropriate after assessment by the certified school nurse and/or the staff nurse.</w:t>
      </w:r>
    </w:p>
    <w:p w:rsidR="0036659E" w:rsidRDefault="0036659E">
      <w:bookmarkStart w:id="0" w:name="_GoBack"/>
      <w:bookmarkEnd w:id="0"/>
    </w:p>
    <w:sectPr w:rsidR="0036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5E97"/>
    <w:multiLevelType w:val="multilevel"/>
    <w:tmpl w:val="36D6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67"/>
    <w:rsid w:val="0036659E"/>
    <w:rsid w:val="00C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0CE41-1CEA-4409-A889-22A626A9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Adames, Michele</dc:creator>
  <cp:keywords/>
  <dc:description/>
  <cp:lastModifiedBy>Adames, Michele</cp:lastModifiedBy>
  <cp:revision>1</cp:revision>
  <dcterms:created xsi:type="dcterms:W3CDTF">2016-10-07T18:48:00Z</dcterms:created>
  <dcterms:modified xsi:type="dcterms:W3CDTF">2016-10-07T18:49:00Z</dcterms:modified>
</cp:coreProperties>
</file>